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CA792" w14:textId="77777777" w:rsidR="00A133F4" w:rsidRDefault="009864EB" w:rsidP="00A133F4">
      <w:pPr>
        <w:rPr>
          <w:i/>
          <w:iCs/>
        </w:rPr>
      </w:pPr>
      <w:r w:rsidRPr="009864EB">
        <w:t>SLASH MEDIENINFORMATION #</w:t>
      </w:r>
      <w:r w:rsidR="003C5010">
        <w:t>5</w:t>
      </w:r>
      <w:r w:rsidRPr="009864EB">
        <w:t xml:space="preserve">/26 | </w:t>
      </w:r>
      <w:r w:rsidR="003C5010">
        <w:t>20</w:t>
      </w:r>
      <w:r w:rsidRPr="009864EB">
        <w:t xml:space="preserve">. </w:t>
      </w:r>
      <w:r w:rsidR="003C5010">
        <w:t xml:space="preserve">August </w:t>
      </w:r>
      <w:r w:rsidRPr="009864EB">
        <w:t>2026</w:t>
      </w:r>
      <w:r w:rsidRPr="009864EB">
        <w:br/>
      </w:r>
      <w:r w:rsidRPr="009864EB">
        <w:br/>
      </w:r>
      <w:r w:rsidR="00A133F4" w:rsidRPr="00A133F4">
        <w:rPr>
          <w:b/>
          <w:bCs/>
        </w:rPr>
        <w:t>17. SLASH Filmfestival: 23. September - 4. Oktober 2026 | Wien</w:t>
      </w:r>
      <w:r w:rsidR="00A133F4" w:rsidRPr="00A133F4">
        <w:rPr>
          <w:b/>
          <w:bCs/>
        </w:rPr>
        <w:br/>
      </w:r>
      <w:r w:rsidR="00A133F4" w:rsidRPr="00A133F4">
        <w:t>Filmcasino | Metro Kinokulturhaus | Gartenbaukino | Schikaneder</w:t>
      </w:r>
      <w:r w:rsidR="00A133F4" w:rsidRPr="00A133F4">
        <w:rPr>
          <w:b/>
          <w:bCs/>
        </w:rPr>
        <w:br/>
      </w:r>
    </w:p>
    <w:p w14:paraId="336F68C5" w14:textId="77777777" w:rsidR="00BD3356" w:rsidRDefault="00A133F4" w:rsidP="00A133F4">
      <w:pPr>
        <w:rPr>
          <w:i/>
          <w:iCs/>
        </w:rPr>
      </w:pPr>
      <w:r w:rsidRPr="00A133F4">
        <w:rPr>
          <w:i/>
          <w:iCs/>
        </w:rPr>
        <w:t>Programm-Release: 7. September</w:t>
      </w:r>
      <w:r w:rsidRPr="00A133F4">
        <w:rPr>
          <w:i/>
          <w:iCs/>
        </w:rPr>
        <w:br/>
        <w:t>Vorverkaufsstart: 11. September</w:t>
      </w:r>
    </w:p>
    <w:p w14:paraId="634047F9" w14:textId="0203D0ED" w:rsidR="002A52C1" w:rsidRDefault="00BD3356" w:rsidP="00BD3356">
      <w:pPr>
        <w:ind w:left="708"/>
        <w:rPr>
          <w:i/>
          <w:iCs/>
        </w:rPr>
      </w:pPr>
      <w:r w:rsidRPr="00A133F4">
        <w:rPr>
          <w:rFonts w:ascii="Cambria Math" w:hAnsi="Cambria Math" w:cs="Cambria Math"/>
        </w:rPr>
        <w:t>▶</w:t>
      </w:r>
      <w:r w:rsidRPr="00A133F4">
        <w:t>︎</w:t>
      </w:r>
      <w:r w:rsidR="00A133F4" w:rsidRPr="00A133F4">
        <w:t>Eröffnungsfilm:</w:t>
      </w:r>
      <w:r>
        <w:t xml:space="preserve"> </w:t>
      </w:r>
      <w:r w:rsidR="00A133F4" w:rsidRPr="00A133F4">
        <w:t>HER PRIVATE HELL - in Anwesenheit von Nicolas Winding Refn</w:t>
      </w:r>
      <w:r w:rsidR="00A133F4" w:rsidRPr="00A133F4">
        <w:br/>
      </w:r>
      <w:r w:rsidR="00A133F4" w:rsidRPr="00A133F4">
        <w:rPr>
          <w:rFonts w:ascii="Cambria Math" w:hAnsi="Cambria Math" w:cs="Cambria Math"/>
        </w:rPr>
        <w:t>▶</w:t>
      </w:r>
      <w:r w:rsidR="00A133F4" w:rsidRPr="00A133F4">
        <w:t>︎ Abschlussfilm: VICTORIAN PSYCHO</w:t>
      </w:r>
      <w:r w:rsidR="00A133F4" w:rsidRPr="00A133F4">
        <w:br/>
      </w:r>
      <w:r w:rsidR="00A133F4" w:rsidRPr="00A133F4">
        <w:rPr>
          <w:rFonts w:ascii="Cambria Math" w:hAnsi="Cambria Math" w:cs="Cambria Math"/>
        </w:rPr>
        <w:t>▶</w:t>
      </w:r>
      <w:r w:rsidR="00A133F4" w:rsidRPr="00A133F4">
        <w:t>︎ Weitere Film-Highlights</w:t>
      </w:r>
      <w:r w:rsidR="00A133F4" w:rsidRPr="00A133F4">
        <w:br/>
      </w:r>
      <w:r w:rsidR="00A133F4" w:rsidRPr="00A133F4">
        <w:rPr>
          <w:rFonts w:ascii="Cambria Math" w:hAnsi="Cambria Math" w:cs="Cambria Math"/>
        </w:rPr>
        <w:t>▶</w:t>
      </w:r>
      <w:r w:rsidR="00A133F4" w:rsidRPr="00A133F4">
        <w:t xml:space="preserve">︎ SLASH </w:t>
      </w:r>
      <w:proofErr w:type="spellStart"/>
      <w:r w:rsidR="00A133F4" w:rsidRPr="00A133F4">
        <w:t>presents</w:t>
      </w:r>
      <w:proofErr w:type="spellEnd"/>
      <w:r w:rsidR="00A133F4" w:rsidRPr="00A133F4">
        <w:t>: KEN RUSSELL'S THE DEVILS (</w:t>
      </w:r>
      <w:proofErr w:type="spellStart"/>
      <w:r w:rsidR="00A133F4" w:rsidRPr="00A133F4">
        <w:t>Director's</w:t>
      </w:r>
      <w:proofErr w:type="spellEnd"/>
      <w:r w:rsidR="00A133F4" w:rsidRPr="00A133F4">
        <w:t xml:space="preserve"> Cut, restaurierte 4K-Fassung) | 18.10. | Gartenbaukino</w:t>
      </w:r>
    </w:p>
    <w:p w14:paraId="5B16AAEB" w14:textId="77777777" w:rsidR="00C50FD8" w:rsidRDefault="00EA7E28" w:rsidP="00C50FD8">
      <w:pPr>
        <w:pBdr>
          <w:bottom w:val="single" w:sz="6" w:space="1" w:color="auto"/>
        </w:pBdr>
      </w:pPr>
      <w:r w:rsidRPr="00EA7E28">
        <w:rPr>
          <w:i/>
          <w:iCs/>
        </w:rPr>
        <w:t>Wien </w:t>
      </w:r>
      <w:r w:rsidRPr="00EA7E28">
        <w:t xml:space="preserve">- Am </w:t>
      </w:r>
      <w:r w:rsidRPr="00EA7E28">
        <w:rPr>
          <w:b/>
          <w:bCs/>
        </w:rPr>
        <w:t>23. September</w:t>
      </w:r>
      <w:r w:rsidRPr="00EA7E28">
        <w:t xml:space="preserve"> eröffnet das </w:t>
      </w:r>
      <w:r w:rsidRPr="00EA7E28">
        <w:rPr>
          <w:b/>
          <w:bCs/>
        </w:rPr>
        <w:t>17. SLASH Filmfestival</w:t>
      </w:r>
      <w:r w:rsidRPr="00EA7E28">
        <w:t xml:space="preserve"> </w:t>
      </w:r>
      <w:r w:rsidRPr="00EA7E28">
        <w:rPr>
          <w:b/>
          <w:bCs/>
        </w:rPr>
        <w:t>in Anwesenheit von</w:t>
      </w:r>
      <w:r w:rsidRPr="00EA7E28">
        <w:t xml:space="preserve"> Regisseur </w:t>
      </w:r>
      <w:r w:rsidRPr="00EA7E28">
        <w:rPr>
          <w:b/>
          <w:bCs/>
        </w:rPr>
        <w:t>Nicolas Winding Refn </w:t>
      </w:r>
      <w:r w:rsidRPr="00EA7E28">
        <w:t xml:space="preserve">mit der </w:t>
      </w:r>
      <w:r w:rsidRPr="00EA7E28">
        <w:rPr>
          <w:b/>
          <w:bCs/>
        </w:rPr>
        <w:t>Österreichpremiere</w:t>
      </w:r>
      <w:r w:rsidRPr="00EA7E28">
        <w:t xml:space="preserve"> von </w:t>
      </w:r>
      <w:r w:rsidRPr="00EA7E28">
        <w:rPr>
          <w:b/>
          <w:bCs/>
        </w:rPr>
        <w:t xml:space="preserve">HER PRIVATE HELL </w:t>
      </w:r>
      <w:r w:rsidRPr="00EA7E28">
        <w:t xml:space="preserve">(DK/US 2026) im </w:t>
      </w:r>
      <w:r w:rsidRPr="00EA7E28">
        <w:rPr>
          <w:b/>
          <w:bCs/>
        </w:rPr>
        <w:t>Gartenbaukino</w:t>
      </w:r>
      <w:r w:rsidRPr="00EA7E28">
        <w:t>.</w:t>
      </w:r>
      <w:r w:rsidRPr="00EA7E28">
        <w:br/>
      </w:r>
      <w:r w:rsidRPr="00EA7E28">
        <w:br/>
        <w:t xml:space="preserve">Eine Dekade nach THE NEON DEMON und einer längeren Schaffensperiode im Serienfach (TOO OLD TO DIE YOUNG, COPENHAGEN COWBOY) meldet sich der dänische Ausnahmefilmemacher </w:t>
      </w:r>
      <w:r w:rsidRPr="00EA7E28">
        <w:rPr>
          <w:b/>
          <w:bCs/>
        </w:rPr>
        <w:t>Nicolas Winding Refn</w:t>
      </w:r>
      <w:r w:rsidRPr="00EA7E28">
        <w:t xml:space="preserve"> (DRIVE, PUSHER-Trilogie, VALHALLA RISING) mit einer weiteren außergewöhnlichen Langfilmarbeit zurück. Nach der </w:t>
      </w:r>
      <w:r w:rsidRPr="00EA7E28">
        <w:rPr>
          <w:b/>
          <w:bCs/>
        </w:rPr>
        <w:t>Weltpremiere in Cannes </w:t>
      </w:r>
      <w:r w:rsidRPr="00EA7E28">
        <w:t xml:space="preserve">ist </w:t>
      </w:r>
      <w:r w:rsidRPr="00EA7E28">
        <w:rPr>
          <w:b/>
          <w:bCs/>
        </w:rPr>
        <w:t>HER PRIVATE HELL</w:t>
      </w:r>
      <w:r w:rsidRPr="00EA7E28">
        <w:t xml:space="preserve"> beim SLASH Filmfestival erstmals in Österreich zu sehen und wird von Regisseur und Drehbuchautor Refn zur Freude des Festivals persönlich präsentiert:</w:t>
      </w:r>
    </w:p>
    <w:p w14:paraId="2D503D83" w14:textId="6EA0BE77" w:rsidR="00EA7E28" w:rsidRDefault="00EA7E28">
      <w:pPr>
        <w:pBdr>
          <w:bottom w:val="single" w:sz="6" w:space="1" w:color="auto"/>
        </w:pBdr>
      </w:pPr>
      <w:r w:rsidRPr="00C50FD8">
        <w:rPr>
          <w:i/>
          <w:iCs/>
        </w:rPr>
        <w:t xml:space="preserve">Eine Frau (Sophie Thatcher) kommt in eine Stadt, die es nicht gibt. Der Soldat K. (Charles Melton) sucht nach seiner Tochter und ist bereit, dafür in die Hölle zu steigen. Irgendwo dazwischen treibt ein Serienmörder sein Unwesen. Neben den von Nicolas Winding Refn bekannten Trademarks wird in HER PRIVATE HELL noch einmal ordentlich an der </w:t>
      </w:r>
      <w:proofErr w:type="spellStart"/>
      <w:r w:rsidRPr="00C50FD8">
        <w:rPr>
          <w:i/>
          <w:iCs/>
        </w:rPr>
        <w:t>Surrealitätsschraube</w:t>
      </w:r>
      <w:proofErr w:type="spellEnd"/>
      <w:r w:rsidRPr="00C50FD8">
        <w:rPr>
          <w:i/>
          <w:iCs/>
        </w:rPr>
        <w:t xml:space="preserve"> gedreht. So steht eine verträumte Atmosphäre neben retrofuturistischen </w:t>
      </w:r>
      <w:proofErr w:type="spellStart"/>
      <w:r w:rsidRPr="00C50FD8">
        <w:rPr>
          <w:i/>
          <w:iCs/>
        </w:rPr>
        <w:t>Sci</w:t>
      </w:r>
      <w:proofErr w:type="spellEnd"/>
      <w:r w:rsidRPr="00C50FD8">
        <w:rPr>
          <w:i/>
          <w:iCs/>
        </w:rPr>
        <w:t>-</w:t>
      </w:r>
      <w:proofErr w:type="spellStart"/>
      <w:r w:rsidRPr="00C50FD8">
        <w:rPr>
          <w:i/>
          <w:iCs/>
        </w:rPr>
        <w:t>Fi</w:t>
      </w:r>
      <w:proofErr w:type="spellEnd"/>
      <w:r w:rsidRPr="00C50FD8">
        <w:rPr>
          <w:i/>
          <w:iCs/>
        </w:rPr>
        <w:t xml:space="preserve">-Einlagen und die gewohnte Hyper-Ästhetik paart sich mit dem </w:t>
      </w:r>
      <w:proofErr w:type="spellStart"/>
      <w:r w:rsidRPr="00C50FD8">
        <w:rPr>
          <w:i/>
          <w:iCs/>
        </w:rPr>
        <w:t>Schmuddelkino</w:t>
      </w:r>
      <w:proofErr w:type="spellEnd"/>
      <w:r w:rsidRPr="00C50FD8">
        <w:rPr>
          <w:i/>
          <w:iCs/>
        </w:rPr>
        <w:t xml:space="preserve"> des Genrefilms. Dieser Trip muss auf der großen Leinwand gesehen werden! (Amadeus Mader, SLASH Filmfestival)</w:t>
      </w:r>
      <w:r w:rsidRPr="00EA7E28">
        <w:br/>
      </w:r>
      <w:r w:rsidRPr="00EA7E28">
        <w:br/>
      </w:r>
      <w:r w:rsidRPr="00EA7E28">
        <w:rPr>
          <w:b/>
          <w:bCs/>
        </w:rPr>
        <w:t>Tickets</w:t>
      </w:r>
      <w:r w:rsidRPr="00EA7E28">
        <w:t xml:space="preserve"> für die Eröffnung sind </w:t>
      </w:r>
      <w:r w:rsidRPr="00EA7E28">
        <w:rPr>
          <w:b/>
          <w:bCs/>
        </w:rPr>
        <w:t>ab 11.9.</w:t>
      </w:r>
      <w:r w:rsidRPr="00EA7E28">
        <w:t xml:space="preserve">, 17:00 Uhr unter </w:t>
      </w:r>
      <w:hyperlink r:id="rId6" w:tgtFrame="_blank" w:history="1">
        <w:r w:rsidRPr="00EA7E28">
          <w:rPr>
            <w:rStyle w:val="Hyperlink"/>
          </w:rPr>
          <w:t>slashfilmfestival.com</w:t>
        </w:r>
      </w:hyperlink>
      <w:r w:rsidRPr="00EA7E28">
        <w:t xml:space="preserve"> sowie im Filmcasino und Metro Kinokulturhaus erhältlich.</w:t>
      </w:r>
      <w:r w:rsidRPr="00EA7E28">
        <w:br/>
      </w:r>
      <w:r w:rsidRPr="00EA7E28">
        <w:br/>
        <w:t>Kinostart in Österreich: 13.11.2026, Verleih: Filmladen</w:t>
      </w:r>
    </w:p>
    <w:p w14:paraId="51E5F474" w14:textId="77777777" w:rsidR="001920CA" w:rsidRPr="00EA7E28" w:rsidRDefault="001920CA">
      <w:pPr>
        <w:pBdr>
          <w:bottom w:val="single" w:sz="6" w:space="1" w:color="auto"/>
        </w:pBdr>
      </w:pPr>
    </w:p>
    <w:p w14:paraId="4E21E306" w14:textId="77777777" w:rsidR="009864EB" w:rsidRDefault="009864EB"/>
    <w:p w14:paraId="5D84854B" w14:textId="77777777" w:rsidR="00113389" w:rsidRDefault="00113389">
      <w:pPr>
        <w:rPr>
          <w:b/>
          <w:bCs/>
          <w:sz w:val="28"/>
          <w:szCs w:val="28"/>
        </w:rPr>
      </w:pPr>
      <w:r w:rsidRPr="00113389">
        <w:rPr>
          <w:b/>
          <w:bCs/>
          <w:sz w:val="28"/>
          <w:szCs w:val="28"/>
        </w:rPr>
        <w:t>ABSCHLUSSFILM UND WEITERE FILM-HIGHLIGHTS</w:t>
      </w:r>
    </w:p>
    <w:p w14:paraId="74F3ED59" w14:textId="77777777" w:rsidR="00F15BE1" w:rsidRDefault="00F15BE1">
      <w:pPr>
        <w:pBdr>
          <w:bottom w:val="single" w:sz="6" w:space="1" w:color="auto"/>
        </w:pBdr>
      </w:pPr>
      <w:r w:rsidRPr="00F15BE1">
        <w:t xml:space="preserve">Am </w:t>
      </w:r>
      <w:r w:rsidRPr="00F15BE1">
        <w:rPr>
          <w:b/>
          <w:bCs/>
        </w:rPr>
        <w:t>3. Oktober</w:t>
      </w:r>
      <w:r w:rsidRPr="00F15BE1">
        <w:t xml:space="preserve"> schließt das 17. SLASH im Anschluss an die Verleihung der Festivalpreise mit </w:t>
      </w:r>
      <w:r w:rsidRPr="00F15BE1">
        <w:rPr>
          <w:b/>
          <w:bCs/>
        </w:rPr>
        <w:t>VICTORIAN PSYCHO</w:t>
      </w:r>
      <w:r w:rsidRPr="00F15BE1">
        <w:t xml:space="preserve"> (GB/IE 2026) von </w:t>
      </w:r>
      <w:r w:rsidRPr="00F15BE1">
        <w:rPr>
          <w:b/>
          <w:bCs/>
        </w:rPr>
        <w:t>Zachary Wigon</w:t>
      </w:r>
      <w:r w:rsidRPr="00F15BE1">
        <w:t xml:space="preserve">: Die groß aufspielende Maika Monroe (LONGLEGS) schlägt als exzentrische Gouvernante in einem abgeschiedenen, gotischen </w:t>
      </w:r>
      <w:r w:rsidRPr="00F15BE1">
        <w:lastRenderedPageBreak/>
        <w:t>Herrenhaus im viktorianischen England auf und sorgt für blutige Furore. Ein wilder, körpersafttriefender und höchst komischer Gegenentwurf zu Mary Poppins.</w:t>
      </w:r>
    </w:p>
    <w:p w14:paraId="76493DC4" w14:textId="77777777" w:rsidR="00C04535" w:rsidRDefault="00F15BE1">
      <w:pPr>
        <w:pBdr>
          <w:bottom w:val="single" w:sz="6" w:space="1" w:color="auto"/>
        </w:pBdr>
      </w:pPr>
      <w:r w:rsidRPr="00F15BE1">
        <w:t xml:space="preserve">Mit dem epochalen und bei seiner Cannes-Weltpremiere gefeierten </w:t>
      </w:r>
      <w:proofErr w:type="spellStart"/>
      <w:r w:rsidRPr="00F15BE1">
        <w:t>Sci</w:t>
      </w:r>
      <w:proofErr w:type="spellEnd"/>
      <w:r w:rsidRPr="00F15BE1">
        <w:t>-</w:t>
      </w:r>
      <w:proofErr w:type="spellStart"/>
      <w:r w:rsidRPr="00F15BE1">
        <w:t>Fi</w:t>
      </w:r>
      <w:proofErr w:type="spellEnd"/>
      <w:r w:rsidRPr="00F15BE1">
        <w:t xml:space="preserve">-Blockbuster </w:t>
      </w:r>
      <w:r w:rsidRPr="00F15BE1">
        <w:rPr>
          <w:b/>
          <w:bCs/>
        </w:rPr>
        <w:t>HOPE</w:t>
      </w:r>
      <w:r w:rsidRPr="00F15BE1">
        <w:t xml:space="preserve"> (KR 2026) legt </w:t>
      </w:r>
      <w:r w:rsidRPr="00F15BE1">
        <w:rPr>
          <w:b/>
          <w:bCs/>
        </w:rPr>
        <w:t>Na Hong-</w:t>
      </w:r>
      <w:proofErr w:type="spellStart"/>
      <w:r w:rsidRPr="00F15BE1">
        <w:rPr>
          <w:b/>
          <w:bCs/>
        </w:rPr>
        <w:t>jin</w:t>
      </w:r>
      <w:proofErr w:type="spellEnd"/>
      <w:r w:rsidRPr="00F15BE1">
        <w:t xml:space="preserve"> (THE WAILING) den teuersten koreanischen Film aller Zeiten hin: Ohne Verstärkung und nach vollständigem Kommunikations-Breakdown kämpfen zwei </w:t>
      </w:r>
      <w:proofErr w:type="spellStart"/>
      <w:proofErr w:type="gramStart"/>
      <w:r w:rsidRPr="00F15BE1">
        <w:t>Polizist:innen</w:t>
      </w:r>
      <w:proofErr w:type="spellEnd"/>
      <w:proofErr w:type="gramEnd"/>
      <w:r w:rsidRPr="00F15BE1">
        <w:t xml:space="preserve"> darum, ein Dorf zu schützen, während mehrere </w:t>
      </w:r>
      <w:proofErr w:type="spellStart"/>
      <w:proofErr w:type="gramStart"/>
      <w:r w:rsidRPr="00F15BE1">
        <w:t>Bewohner:innen</w:t>
      </w:r>
      <w:proofErr w:type="spellEnd"/>
      <w:proofErr w:type="gramEnd"/>
      <w:r w:rsidRPr="00F15BE1">
        <w:t xml:space="preserve"> aufbrechen, eine mysteriöse Bestie in den umliegenden Wäldern aufzuspüren.</w:t>
      </w:r>
    </w:p>
    <w:p w14:paraId="2563D9EE" w14:textId="77777777" w:rsidR="00C04535" w:rsidRDefault="00C04535">
      <w:pPr>
        <w:pBdr>
          <w:bottom w:val="single" w:sz="6" w:space="1" w:color="auto"/>
        </w:pBdr>
      </w:pPr>
      <w:r w:rsidRPr="00C04535">
        <w:rPr>
          <w:b/>
          <w:bCs/>
        </w:rPr>
        <w:t xml:space="preserve">Joko </w:t>
      </w:r>
      <w:proofErr w:type="spellStart"/>
      <w:r w:rsidRPr="00C04535">
        <w:rPr>
          <w:b/>
          <w:bCs/>
        </w:rPr>
        <w:t>Anwar</w:t>
      </w:r>
      <w:proofErr w:type="spellEnd"/>
      <w:r w:rsidRPr="00C04535">
        <w:t xml:space="preserve"> liefert mit seiner Horror-Komödie </w:t>
      </w:r>
      <w:r w:rsidRPr="00C04535">
        <w:rPr>
          <w:b/>
          <w:bCs/>
        </w:rPr>
        <w:t xml:space="preserve">GHOST IN THE CELL </w:t>
      </w:r>
      <w:r w:rsidRPr="00C04535">
        <w:t>(ID/KR 2026) ein wahres Genre-Feuerwerk: Der Überlebensinstinkt von Insassen einer Vollzuganstalt in Indonesien wird auf die Probe gestellt, als ein neuer Häftling mit übernatürlicher Begleitung eintrifft. Während die Zahl der Todesfälle rapide ansteigt, müssen die Gefangenen erkennen, dass sie dem Gräuel nur gemeinsam entgegentreten können.</w:t>
      </w:r>
    </w:p>
    <w:p w14:paraId="07AD1330" w14:textId="7C8238F0" w:rsidR="002A52C1" w:rsidRDefault="00C04535">
      <w:pPr>
        <w:pBdr>
          <w:bottom w:val="single" w:sz="6" w:space="1" w:color="auto"/>
        </w:pBdr>
      </w:pPr>
      <w:r w:rsidRPr="00C04535">
        <w:t xml:space="preserve">Hätte sich der CEO eines Biotech-Konzerns mal besser überlegt, welchen seiner </w:t>
      </w:r>
      <w:proofErr w:type="spellStart"/>
      <w:proofErr w:type="gramStart"/>
      <w:r w:rsidRPr="00C04535">
        <w:t>Mitarbeiter:innen</w:t>
      </w:r>
      <w:proofErr w:type="spellEnd"/>
      <w:proofErr w:type="gramEnd"/>
      <w:r w:rsidRPr="00C04535">
        <w:t xml:space="preserve"> er fristlos vor die Tür setzt! Der Geschasste übt nämlich Rache mittels eines sich rasant verbreitenden Killervirus, das Menschen in blutrünstige Zombies verwandelt. Die wenigen Überlebenden müssen nun versuchen, aus dem hermetisch abgeriegelten Gebäude zu entkommen. Nach TRAIN TO BUSAN (SLASH 2016) findet </w:t>
      </w:r>
      <w:r w:rsidRPr="00C04535">
        <w:rPr>
          <w:b/>
          <w:bCs/>
        </w:rPr>
        <w:t>Yeon Sang-ho</w:t>
      </w:r>
      <w:r w:rsidRPr="00C04535">
        <w:t xml:space="preserve"> in </w:t>
      </w:r>
      <w:r w:rsidRPr="00C04535">
        <w:rPr>
          <w:b/>
          <w:bCs/>
        </w:rPr>
        <w:t xml:space="preserve">COLONY </w:t>
      </w:r>
      <w:r w:rsidRPr="00C04535">
        <w:t>(KR 2026) abermals neue Kniffe für unser liebstes Menschenfresser-Genre!</w:t>
      </w:r>
      <w:r w:rsidR="00F15BE1" w:rsidRPr="00F15BE1">
        <w:t> </w:t>
      </w:r>
    </w:p>
    <w:p w14:paraId="6ED7B90E" w14:textId="09BAA721" w:rsidR="00BF1AA5" w:rsidRPr="00BF1AA5" w:rsidRDefault="00BF1AA5">
      <w:pPr>
        <w:pBdr>
          <w:bottom w:val="single" w:sz="6" w:space="1" w:color="auto"/>
        </w:pBdr>
      </w:pPr>
      <w:r w:rsidRPr="00BF1AA5">
        <w:rPr>
          <w:b/>
          <w:bCs/>
        </w:rPr>
        <w:t>THE WEED EATERS</w:t>
      </w:r>
      <w:r w:rsidRPr="00BF1AA5">
        <w:t> (NZ 2025) ist Callum Devlins erfrischendes Spielfilmdebüt aus Neuseeland: Auf der entlegenen Farm, auf der Jules, Brian, Charlie und Campbell Silvester feiern wollen, entdecken sie ein Einmachglas mit Marihuana. Der Heißhunger, den sie davon entwickeln, ist allerdings jenseitig – denn von Käse und Crackern wechseln sie auf Menschenfleisch. Vier Normalos, eine eskalierende Lage, viele ungeschickte Entscheidungen. </w:t>
      </w:r>
    </w:p>
    <w:p w14:paraId="250D3C86" w14:textId="77777777" w:rsidR="00F15BE1" w:rsidRDefault="00F15BE1">
      <w:pPr>
        <w:pBdr>
          <w:bottom w:val="single" w:sz="6" w:space="1" w:color="auto"/>
        </w:pBdr>
      </w:pPr>
    </w:p>
    <w:p w14:paraId="73847876" w14:textId="77777777" w:rsidR="002A52C1" w:rsidRDefault="002A52C1"/>
    <w:p w14:paraId="76012FB4" w14:textId="77777777" w:rsidR="00FF6093" w:rsidRDefault="00FF6093" w:rsidP="002A52C1">
      <w:pPr>
        <w:rPr>
          <w:b/>
          <w:bCs/>
          <w:sz w:val="28"/>
          <w:szCs w:val="28"/>
        </w:rPr>
      </w:pPr>
      <w:r w:rsidRPr="00FF6093">
        <w:rPr>
          <w:b/>
          <w:bCs/>
          <w:sz w:val="28"/>
          <w:szCs w:val="28"/>
        </w:rPr>
        <w:t>SLASH PRESENTS: KEN RUSSELL'S THE DEVILS | 18.10. | GARTENBAUKINO </w:t>
      </w:r>
    </w:p>
    <w:p w14:paraId="50BBCE47" w14:textId="033177E4" w:rsidR="002A52C1" w:rsidRDefault="00FF6093" w:rsidP="002A52C1">
      <w:pPr>
        <w:pBdr>
          <w:bottom w:val="single" w:sz="6" w:space="1" w:color="auto"/>
        </w:pBdr>
        <w:spacing w:after="0"/>
      </w:pPr>
      <w:r w:rsidRPr="00FF6093">
        <w:t xml:space="preserve">Von eingefleischten </w:t>
      </w:r>
      <w:proofErr w:type="spellStart"/>
      <w:proofErr w:type="gramStart"/>
      <w:r w:rsidRPr="00FF6093">
        <w:t>Cineast:innen</w:t>
      </w:r>
      <w:proofErr w:type="spellEnd"/>
      <w:proofErr w:type="gramEnd"/>
      <w:r w:rsidRPr="00FF6093">
        <w:t xml:space="preserve"> auf der ganzen Welt bereits zum</w:t>
      </w:r>
      <w:r w:rsidRPr="00FF6093">
        <w:rPr>
          <w:b/>
          <w:bCs/>
        </w:rPr>
        <w:t> „besten Horrorfilm 2026“</w:t>
      </w:r>
      <w:r w:rsidRPr="00FF6093">
        <w:t> gekürt – und das, wohlgemerkt, obwohl dieser Film bereits 55(!) Jahre alt ist – zeigt SLASH das Meisterwerk </w:t>
      </w:r>
      <w:r w:rsidRPr="00FF6093">
        <w:rPr>
          <w:b/>
          <w:bCs/>
        </w:rPr>
        <w:t xml:space="preserve">KEN RUSSELL'S THE DEVILS </w:t>
      </w:r>
      <w:r w:rsidRPr="00FF6093">
        <w:t>(GB 1971), das zurecht als eine der kontroversesten und visuell eindrucksvollsten Erfahrungen der Filmgeschichte gehandelt wird, als </w:t>
      </w:r>
      <w:r w:rsidRPr="00FF6093">
        <w:rPr>
          <w:b/>
          <w:bCs/>
        </w:rPr>
        <w:t>exklusive Österreich-Premiere: </w:t>
      </w:r>
      <w:r w:rsidRPr="00FF6093">
        <w:br/>
      </w:r>
      <w:r w:rsidRPr="00FF6093">
        <w:br/>
        <w:t xml:space="preserve">Am </w:t>
      </w:r>
      <w:r w:rsidRPr="00FF6093">
        <w:rPr>
          <w:b/>
          <w:bCs/>
        </w:rPr>
        <w:t>18.10.</w:t>
      </w:r>
      <w:r w:rsidRPr="00FF6093">
        <w:t xml:space="preserve"> wird der </w:t>
      </w:r>
      <w:proofErr w:type="spellStart"/>
      <w:r w:rsidRPr="00FF6093">
        <w:rPr>
          <w:b/>
          <w:bCs/>
        </w:rPr>
        <w:t>Director’s</w:t>
      </w:r>
      <w:proofErr w:type="spellEnd"/>
      <w:r w:rsidRPr="00FF6093">
        <w:rPr>
          <w:b/>
          <w:bCs/>
        </w:rPr>
        <w:t xml:space="preserve"> Cut</w:t>
      </w:r>
      <w:r w:rsidRPr="00FF6093">
        <w:t xml:space="preserve"> in aufwändig </w:t>
      </w:r>
      <w:r w:rsidRPr="00FF6093">
        <w:rPr>
          <w:b/>
          <w:bCs/>
        </w:rPr>
        <w:t>restaurierter 4K-Fassung</w:t>
      </w:r>
      <w:r w:rsidRPr="00FF6093">
        <w:t xml:space="preserve"> im </w:t>
      </w:r>
      <w:r w:rsidRPr="00FF6093">
        <w:rPr>
          <w:b/>
          <w:bCs/>
        </w:rPr>
        <w:t>Gartenbaukino</w:t>
      </w:r>
      <w:r w:rsidRPr="00FF6093">
        <w:t xml:space="preserve"> präsentiert. Der </w:t>
      </w:r>
      <w:r w:rsidRPr="00FF6093">
        <w:rPr>
          <w:b/>
          <w:bCs/>
        </w:rPr>
        <w:t>Vorverkauf startet am 28.8.</w:t>
      </w:r>
      <w:r w:rsidRPr="00FF6093">
        <w:t xml:space="preserve"> via </w:t>
      </w:r>
      <w:hyperlink r:id="rId7" w:history="1">
        <w:r w:rsidRPr="00FF6093">
          <w:rPr>
            <w:rStyle w:val="Hyperlink"/>
          </w:rPr>
          <w:t>gartenbaukino.at</w:t>
        </w:r>
      </w:hyperlink>
      <w:r w:rsidRPr="00FF6093">
        <w:t>.</w:t>
      </w:r>
      <w:r w:rsidRPr="00FF6093">
        <w:br/>
      </w:r>
      <w:r w:rsidRPr="00FF6093">
        <w:br/>
      </w:r>
      <w:r w:rsidRPr="00FF6093">
        <w:rPr>
          <w:i/>
          <w:iCs/>
        </w:rPr>
        <w:t xml:space="preserve">“The </w:t>
      </w:r>
      <w:proofErr w:type="spellStart"/>
      <w:r w:rsidRPr="00FF6093">
        <w:rPr>
          <w:i/>
          <w:iCs/>
        </w:rPr>
        <w:t>restoration</w:t>
      </w:r>
      <w:proofErr w:type="spellEnd"/>
      <w:r w:rsidRPr="00FF6093">
        <w:rPr>
          <w:i/>
          <w:iCs/>
        </w:rPr>
        <w:t xml:space="preserve"> of the material </w:t>
      </w:r>
      <w:proofErr w:type="spellStart"/>
      <w:r w:rsidRPr="00FF6093">
        <w:rPr>
          <w:i/>
          <w:iCs/>
        </w:rPr>
        <w:t>is</w:t>
      </w:r>
      <w:proofErr w:type="spellEnd"/>
      <w:r w:rsidRPr="00FF6093">
        <w:rPr>
          <w:i/>
          <w:iCs/>
        </w:rPr>
        <w:t xml:space="preserve"> like </w:t>
      </w:r>
      <w:proofErr w:type="spellStart"/>
      <w:r w:rsidRPr="00FF6093">
        <w:rPr>
          <w:i/>
          <w:iCs/>
        </w:rPr>
        <w:t>cleaning</w:t>
      </w:r>
      <w:proofErr w:type="spellEnd"/>
      <w:r w:rsidRPr="00FF6093">
        <w:rPr>
          <w:i/>
          <w:iCs/>
        </w:rPr>
        <w:t xml:space="preserve"> the Sistine Chapel </w:t>
      </w:r>
      <w:proofErr w:type="spellStart"/>
      <w:r w:rsidRPr="00FF6093">
        <w:rPr>
          <w:i/>
          <w:iCs/>
        </w:rPr>
        <w:t>with</w:t>
      </w:r>
      <w:proofErr w:type="spellEnd"/>
      <w:r w:rsidRPr="00FF6093">
        <w:rPr>
          <w:i/>
          <w:iCs/>
        </w:rPr>
        <w:t xml:space="preserve"> </w:t>
      </w:r>
      <w:proofErr w:type="spellStart"/>
      <w:r w:rsidRPr="00FF6093">
        <w:rPr>
          <w:i/>
          <w:iCs/>
        </w:rPr>
        <w:t>saliva</w:t>
      </w:r>
      <w:proofErr w:type="spellEnd"/>
      <w:r w:rsidRPr="00FF6093">
        <w:rPr>
          <w:i/>
          <w:iCs/>
        </w:rPr>
        <w:t xml:space="preserve">. It </w:t>
      </w:r>
      <w:proofErr w:type="spellStart"/>
      <w:r w:rsidRPr="00FF6093">
        <w:rPr>
          <w:i/>
          <w:iCs/>
        </w:rPr>
        <w:t>is</w:t>
      </w:r>
      <w:proofErr w:type="spellEnd"/>
      <w:r w:rsidRPr="00FF6093">
        <w:rPr>
          <w:i/>
          <w:iCs/>
        </w:rPr>
        <w:t xml:space="preserve"> insane, the </w:t>
      </w:r>
      <w:proofErr w:type="spellStart"/>
      <w:r w:rsidRPr="00FF6093">
        <w:rPr>
          <w:i/>
          <w:iCs/>
        </w:rPr>
        <w:t>epic</w:t>
      </w:r>
      <w:proofErr w:type="spellEnd"/>
      <w:r w:rsidRPr="00FF6093">
        <w:rPr>
          <w:i/>
          <w:iCs/>
        </w:rPr>
        <w:t xml:space="preserve"> </w:t>
      </w:r>
      <w:proofErr w:type="spellStart"/>
      <w:r w:rsidRPr="00FF6093">
        <w:rPr>
          <w:i/>
          <w:iCs/>
        </w:rPr>
        <w:t>size</w:t>
      </w:r>
      <w:proofErr w:type="spellEnd"/>
      <w:r w:rsidRPr="00FF6093">
        <w:rPr>
          <w:i/>
          <w:iCs/>
        </w:rPr>
        <w:t xml:space="preserve"> of the </w:t>
      </w:r>
      <w:proofErr w:type="spellStart"/>
      <w:r w:rsidRPr="00FF6093">
        <w:rPr>
          <w:i/>
          <w:iCs/>
        </w:rPr>
        <w:t>film</w:t>
      </w:r>
      <w:proofErr w:type="spellEnd"/>
      <w:r w:rsidRPr="00FF6093">
        <w:rPr>
          <w:i/>
          <w:iCs/>
        </w:rPr>
        <w:t xml:space="preserve">. I </w:t>
      </w:r>
      <w:proofErr w:type="spellStart"/>
      <w:r w:rsidRPr="00FF6093">
        <w:rPr>
          <w:i/>
          <w:iCs/>
        </w:rPr>
        <w:t>mean</w:t>
      </w:r>
      <w:proofErr w:type="spellEnd"/>
      <w:r w:rsidRPr="00FF6093">
        <w:rPr>
          <w:i/>
          <w:iCs/>
        </w:rPr>
        <w:t xml:space="preserve">, </w:t>
      </w:r>
      <w:proofErr w:type="spellStart"/>
      <w:r w:rsidRPr="00FF6093">
        <w:rPr>
          <w:i/>
          <w:iCs/>
        </w:rPr>
        <w:t>I’ve</w:t>
      </w:r>
      <w:proofErr w:type="spellEnd"/>
      <w:r w:rsidRPr="00FF6093">
        <w:rPr>
          <w:i/>
          <w:iCs/>
        </w:rPr>
        <w:t xml:space="preserve"> </w:t>
      </w:r>
      <w:proofErr w:type="spellStart"/>
      <w:r w:rsidRPr="00FF6093">
        <w:rPr>
          <w:i/>
          <w:iCs/>
        </w:rPr>
        <w:t>seen</w:t>
      </w:r>
      <w:proofErr w:type="spellEnd"/>
      <w:r w:rsidRPr="00FF6093">
        <w:rPr>
          <w:i/>
          <w:iCs/>
        </w:rPr>
        <w:t xml:space="preserve"> it on the </w:t>
      </w:r>
      <w:proofErr w:type="spellStart"/>
      <w:r w:rsidRPr="00FF6093">
        <w:rPr>
          <w:i/>
          <w:iCs/>
        </w:rPr>
        <w:t>big</w:t>
      </w:r>
      <w:proofErr w:type="spellEnd"/>
      <w:r w:rsidRPr="00FF6093">
        <w:rPr>
          <w:i/>
          <w:iCs/>
        </w:rPr>
        <w:t xml:space="preserve"> screen in Telluride at a </w:t>
      </w:r>
      <w:proofErr w:type="spellStart"/>
      <w:r w:rsidRPr="00FF6093">
        <w:rPr>
          <w:i/>
          <w:iCs/>
        </w:rPr>
        <w:t>theater</w:t>
      </w:r>
      <w:proofErr w:type="spellEnd"/>
      <w:r w:rsidRPr="00FF6093">
        <w:rPr>
          <w:i/>
          <w:iCs/>
        </w:rPr>
        <w:t xml:space="preserve"> – but </w:t>
      </w:r>
      <w:proofErr w:type="spellStart"/>
      <w:r w:rsidRPr="00FF6093">
        <w:rPr>
          <w:i/>
          <w:iCs/>
        </w:rPr>
        <w:t>I’ve</w:t>
      </w:r>
      <w:proofErr w:type="spellEnd"/>
      <w:r w:rsidRPr="00FF6093">
        <w:rPr>
          <w:i/>
          <w:iCs/>
        </w:rPr>
        <w:t xml:space="preserve"> </w:t>
      </w:r>
      <w:proofErr w:type="spellStart"/>
      <w:r w:rsidRPr="00FF6093">
        <w:rPr>
          <w:i/>
          <w:iCs/>
        </w:rPr>
        <w:t>never</w:t>
      </w:r>
      <w:proofErr w:type="spellEnd"/>
      <w:r w:rsidRPr="00FF6093">
        <w:rPr>
          <w:i/>
          <w:iCs/>
        </w:rPr>
        <w:t xml:space="preserve"> </w:t>
      </w:r>
      <w:proofErr w:type="spellStart"/>
      <w:r w:rsidRPr="00FF6093">
        <w:rPr>
          <w:i/>
          <w:iCs/>
        </w:rPr>
        <w:t>never</w:t>
      </w:r>
      <w:proofErr w:type="spellEnd"/>
      <w:r w:rsidRPr="00FF6093">
        <w:rPr>
          <w:i/>
          <w:iCs/>
        </w:rPr>
        <w:t xml:space="preserve"> </w:t>
      </w:r>
      <w:proofErr w:type="spellStart"/>
      <w:r w:rsidRPr="00FF6093">
        <w:rPr>
          <w:i/>
          <w:iCs/>
        </w:rPr>
        <w:t>seen</w:t>
      </w:r>
      <w:proofErr w:type="spellEnd"/>
      <w:r w:rsidRPr="00FF6093">
        <w:rPr>
          <w:i/>
          <w:iCs/>
        </w:rPr>
        <w:t xml:space="preserve"> the </w:t>
      </w:r>
      <w:proofErr w:type="spellStart"/>
      <w:r w:rsidRPr="00FF6093">
        <w:rPr>
          <w:i/>
          <w:iCs/>
        </w:rPr>
        <w:t>movie</w:t>
      </w:r>
      <w:proofErr w:type="spellEnd"/>
      <w:r w:rsidRPr="00FF6093">
        <w:rPr>
          <w:i/>
          <w:iCs/>
        </w:rPr>
        <w:t xml:space="preserve"> </w:t>
      </w:r>
      <w:proofErr w:type="spellStart"/>
      <w:r w:rsidRPr="00FF6093">
        <w:rPr>
          <w:i/>
          <w:iCs/>
        </w:rPr>
        <w:t>until</w:t>
      </w:r>
      <w:proofErr w:type="spellEnd"/>
      <w:r w:rsidRPr="00FF6093">
        <w:rPr>
          <w:i/>
          <w:iCs/>
        </w:rPr>
        <w:t xml:space="preserve"> I </w:t>
      </w:r>
      <w:proofErr w:type="spellStart"/>
      <w:r w:rsidRPr="00FF6093">
        <w:rPr>
          <w:i/>
          <w:iCs/>
        </w:rPr>
        <w:t>saw</w:t>
      </w:r>
      <w:proofErr w:type="spellEnd"/>
      <w:r w:rsidRPr="00FF6093">
        <w:rPr>
          <w:i/>
          <w:iCs/>
        </w:rPr>
        <w:t xml:space="preserve"> </w:t>
      </w:r>
      <w:proofErr w:type="spellStart"/>
      <w:r w:rsidRPr="00FF6093">
        <w:rPr>
          <w:i/>
          <w:iCs/>
        </w:rPr>
        <w:t>this</w:t>
      </w:r>
      <w:proofErr w:type="spellEnd"/>
      <w:r w:rsidRPr="00FF6093">
        <w:rPr>
          <w:i/>
          <w:iCs/>
        </w:rPr>
        <w:t xml:space="preserve"> </w:t>
      </w:r>
      <w:proofErr w:type="spellStart"/>
      <w:r w:rsidRPr="00FF6093">
        <w:rPr>
          <w:i/>
          <w:iCs/>
        </w:rPr>
        <w:t>restoration</w:t>
      </w:r>
      <w:proofErr w:type="spellEnd"/>
      <w:r w:rsidRPr="00FF6093">
        <w:rPr>
          <w:i/>
          <w:iCs/>
        </w:rPr>
        <w:t>.”</w:t>
      </w:r>
      <w:r w:rsidRPr="00FF6093">
        <w:t xml:space="preserve"> - Guillermo del </w:t>
      </w:r>
      <w:proofErr w:type="spellStart"/>
      <w:r w:rsidRPr="00FF6093">
        <w:t>Toro</w:t>
      </w:r>
      <w:proofErr w:type="spellEnd"/>
    </w:p>
    <w:p w14:paraId="3AF87DFB" w14:textId="77777777" w:rsidR="00C50FD8" w:rsidRDefault="00C50FD8" w:rsidP="002A52C1">
      <w:pPr>
        <w:pBdr>
          <w:bottom w:val="single" w:sz="6" w:space="1" w:color="auto"/>
        </w:pBdr>
        <w:spacing w:after="0"/>
      </w:pPr>
    </w:p>
    <w:p w14:paraId="7B9BB870" w14:textId="77777777" w:rsidR="00C50FD8" w:rsidRDefault="00C50FD8" w:rsidP="002A52C1">
      <w:pPr>
        <w:spacing w:after="0"/>
        <w:rPr>
          <w:rFonts w:ascii="Cambria Math" w:hAnsi="Cambria Math" w:cs="Cambria Math"/>
        </w:rPr>
      </w:pPr>
    </w:p>
    <w:p w14:paraId="1F4DFC67" w14:textId="6A05CD23" w:rsidR="00FF6093" w:rsidRDefault="002A52C1" w:rsidP="002A52C1">
      <w:pPr>
        <w:spacing w:after="0"/>
      </w:pPr>
      <w:r w:rsidRPr="002A52C1">
        <w:rPr>
          <w:rFonts w:ascii="Cambria Math" w:hAnsi="Cambria Math" w:cs="Cambria Math"/>
        </w:rPr>
        <w:t>▶</w:t>
      </w:r>
      <w:r w:rsidRPr="002A52C1">
        <w:t>︎ </w:t>
      </w:r>
      <w:hyperlink r:id="rId8" w:tgtFrame="_blank" w:history="1">
        <w:r w:rsidRPr="002A52C1">
          <w:rPr>
            <w:rStyle w:val="Hyperlink"/>
          </w:rPr>
          <w:t>AKKREDITIERUNG</w:t>
        </w:r>
      </w:hyperlink>
      <w:r w:rsidRPr="002A52C1">
        <w:t xml:space="preserve"> für Presse- und </w:t>
      </w:r>
      <w:proofErr w:type="spellStart"/>
      <w:proofErr w:type="gramStart"/>
      <w:r w:rsidRPr="002A52C1">
        <w:t>Branchenvertreter:innen</w:t>
      </w:r>
      <w:proofErr w:type="spellEnd"/>
      <w:proofErr w:type="gramEnd"/>
      <w:r w:rsidRPr="002A52C1">
        <w:t xml:space="preserve"> (bis 1.9.2026)</w:t>
      </w:r>
    </w:p>
    <w:p w14:paraId="3A19D050" w14:textId="14EBED53" w:rsidR="002A52C1" w:rsidRDefault="00FF6093" w:rsidP="002A52C1">
      <w:pPr>
        <w:spacing w:after="0"/>
      </w:pPr>
      <w:r w:rsidRPr="002A52C1">
        <w:rPr>
          <w:rFonts w:ascii="Cambria Math" w:hAnsi="Cambria Math" w:cs="Cambria Math"/>
        </w:rPr>
        <w:t>▶</w:t>
      </w:r>
      <w:r w:rsidRPr="002A52C1">
        <w:t>︎</w:t>
      </w:r>
      <w:r>
        <w:t xml:space="preserve"> </w:t>
      </w:r>
      <w:hyperlink r:id="rId9" w:history="1">
        <w:r w:rsidRPr="00595CB5">
          <w:rPr>
            <w:rStyle w:val="Hyperlink"/>
          </w:rPr>
          <w:t>Stills &amp; Festivalsujet</w:t>
        </w:r>
      </w:hyperlink>
      <w:r w:rsidR="00595CB5">
        <w:t xml:space="preserve"> </w:t>
      </w:r>
      <w:r w:rsidR="00237292" w:rsidRPr="00237292">
        <w:rPr>
          <w:i/>
          <w:iCs/>
        </w:rPr>
        <w:t>(</w:t>
      </w:r>
      <w:r w:rsidR="00237292" w:rsidRPr="00237292">
        <w:rPr>
          <w:i/>
          <w:iCs/>
        </w:rPr>
        <w:t>Copyright ggf. im Dateinamen angegeben)</w:t>
      </w:r>
      <w:r>
        <w:t xml:space="preserve"> </w:t>
      </w:r>
      <w:r w:rsidR="002A52C1" w:rsidRPr="002A52C1">
        <w:br/>
      </w:r>
      <w:r w:rsidR="002A52C1" w:rsidRPr="002A52C1">
        <w:br/>
      </w:r>
      <w:r w:rsidR="002A52C1" w:rsidRPr="002A52C1">
        <w:br/>
        <w:t>Kontakt für Presserückfragen:</w:t>
      </w:r>
      <w:r w:rsidR="002A52C1" w:rsidRPr="002A52C1">
        <w:br/>
        <w:t>Matthias Eckkrammer</w:t>
      </w:r>
      <w:r w:rsidR="002A52C1" w:rsidRPr="002A52C1">
        <w:br/>
      </w:r>
      <w:hyperlink r:id="rId10" w:history="1">
        <w:r w:rsidR="002A52C1" w:rsidRPr="002A52C1">
          <w:rPr>
            <w:rStyle w:val="Hyperlink"/>
          </w:rPr>
          <w:t>press@slashfilmfestival.com</w:t>
        </w:r>
      </w:hyperlink>
      <w:r w:rsidR="002A52C1" w:rsidRPr="002A52C1">
        <w:br/>
      </w:r>
      <w:hyperlink r:id="rId11" w:history="1">
        <w:r w:rsidR="002A52C1" w:rsidRPr="002A52C1">
          <w:rPr>
            <w:rStyle w:val="Hyperlink"/>
          </w:rPr>
          <w:t>www.slashfilmfestival.com/</w:t>
        </w:r>
      </w:hyperlink>
    </w:p>
    <w:p w14:paraId="10C729BC" w14:textId="77777777" w:rsidR="002A52C1" w:rsidRPr="002A52C1" w:rsidRDefault="002A52C1" w:rsidP="002A52C1"/>
    <w:p w14:paraId="55A19FC9" w14:textId="77777777" w:rsidR="002A52C1" w:rsidRPr="002A52C1" w:rsidRDefault="002A52C1">
      <w:pPr>
        <w:rPr>
          <w:sz w:val="28"/>
          <w:szCs w:val="28"/>
        </w:rPr>
      </w:pPr>
    </w:p>
    <w:p w14:paraId="59281B4F" w14:textId="77777777" w:rsidR="002A52C1" w:rsidRPr="002A52C1" w:rsidRDefault="002A52C1">
      <w:pPr>
        <w:rPr>
          <w:b/>
          <w:bCs/>
          <w:sz w:val="28"/>
          <w:szCs w:val="28"/>
        </w:rPr>
      </w:pPr>
    </w:p>
    <w:sectPr w:rsidR="002A52C1" w:rsidRPr="002A52C1" w:rsidSect="009864EB">
      <w:headerReference w:type="default" r:id="rId12"/>
      <w:pgSz w:w="11906" w:h="16838"/>
      <w:pgMar w:top="1417" w:right="1417" w:bottom="1134" w:left="1417" w:header="96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19C88" w14:textId="77777777" w:rsidR="009230A1" w:rsidRDefault="009230A1" w:rsidP="009864EB">
      <w:pPr>
        <w:spacing w:after="0" w:line="240" w:lineRule="auto"/>
      </w:pPr>
      <w:r>
        <w:separator/>
      </w:r>
    </w:p>
  </w:endnote>
  <w:endnote w:type="continuationSeparator" w:id="0">
    <w:p w14:paraId="61894B81" w14:textId="77777777" w:rsidR="009230A1" w:rsidRDefault="009230A1" w:rsidP="00986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4B4CD" w14:textId="77777777" w:rsidR="009230A1" w:rsidRDefault="009230A1" w:rsidP="009864EB">
      <w:pPr>
        <w:spacing w:after="0" w:line="240" w:lineRule="auto"/>
      </w:pPr>
      <w:r>
        <w:separator/>
      </w:r>
    </w:p>
  </w:footnote>
  <w:footnote w:type="continuationSeparator" w:id="0">
    <w:p w14:paraId="7F324BD3" w14:textId="77777777" w:rsidR="009230A1" w:rsidRDefault="009230A1" w:rsidP="009864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2505E" w14:textId="32C7B558" w:rsidR="009864EB" w:rsidRDefault="009864EB">
    <w:pPr>
      <w:pStyle w:val="Kopfzeile"/>
    </w:pPr>
    <w:r>
      <w:rPr>
        <w:noProof/>
      </w:rPr>
      <w:drawing>
        <wp:anchor distT="180340" distB="180340" distL="114300" distR="114300" simplePos="0" relativeHeight="251658240" behindDoc="0" locked="0" layoutInCell="1" allowOverlap="1" wp14:anchorId="3284BFF2" wp14:editId="37595AB1">
          <wp:simplePos x="0" y="0"/>
          <wp:positionH relativeFrom="column">
            <wp:posOffset>4014470</wp:posOffset>
          </wp:positionH>
          <wp:positionV relativeFrom="paragraph">
            <wp:posOffset>-363855</wp:posOffset>
          </wp:positionV>
          <wp:extent cx="2437200" cy="1047600"/>
          <wp:effectExtent l="0" t="0" r="0" b="0"/>
          <wp:wrapTopAndBottom/>
          <wp:docPr id="144089315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893159" name="Grafik 1440893159"/>
                  <pic:cNvPicPr/>
                </pic:nvPicPr>
                <pic:blipFill>
                  <a:blip r:embed="rId1">
                    <a:extLst>
                      <a:ext uri="{28A0092B-C50C-407E-A947-70E740481C1C}">
                        <a14:useLocalDpi xmlns:a14="http://schemas.microsoft.com/office/drawing/2010/main" val="0"/>
                      </a:ext>
                    </a:extLst>
                  </a:blip>
                  <a:stretch>
                    <a:fillRect/>
                  </a:stretch>
                </pic:blipFill>
                <pic:spPr>
                  <a:xfrm>
                    <a:off x="0" y="0"/>
                    <a:ext cx="2437200" cy="1047600"/>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4EB"/>
    <w:rsid w:val="00113389"/>
    <w:rsid w:val="001920CA"/>
    <w:rsid w:val="00237292"/>
    <w:rsid w:val="002A52C1"/>
    <w:rsid w:val="003C5010"/>
    <w:rsid w:val="004E733B"/>
    <w:rsid w:val="00595CB5"/>
    <w:rsid w:val="006B0B40"/>
    <w:rsid w:val="006B6305"/>
    <w:rsid w:val="00725F46"/>
    <w:rsid w:val="009230A1"/>
    <w:rsid w:val="00946FC4"/>
    <w:rsid w:val="009864EB"/>
    <w:rsid w:val="00A133F4"/>
    <w:rsid w:val="00BB19FD"/>
    <w:rsid w:val="00BB409D"/>
    <w:rsid w:val="00BD3356"/>
    <w:rsid w:val="00BF1AA5"/>
    <w:rsid w:val="00C04535"/>
    <w:rsid w:val="00C50FD8"/>
    <w:rsid w:val="00C562C0"/>
    <w:rsid w:val="00DA1DED"/>
    <w:rsid w:val="00E03A0A"/>
    <w:rsid w:val="00EA7E28"/>
    <w:rsid w:val="00F15BE1"/>
    <w:rsid w:val="00F20A45"/>
    <w:rsid w:val="00FF609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6CB7A"/>
  <w15:chartTrackingRefBased/>
  <w15:docId w15:val="{84D3748D-715D-4D2B-89E7-3E2D19FEB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864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864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864E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864E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864E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864E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864E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864E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864E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864E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864E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864E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864E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864E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864E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864E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864E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864EB"/>
    <w:rPr>
      <w:rFonts w:eastAsiaTheme="majorEastAsia" w:cstheme="majorBidi"/>
      <w:color w:val="272727" w:themeColor="text1" w:themeTint="D8"/>
    </w:rPr>
  </w:style>
  <w:style w:type="paragraph" w:styleId="Titel">
    <w:name w:val="Title"/>
    <w:basedOn w:val="Standard"/>
    <w:next w:val="Standard"/>
    <w:link w:val="TitelZchn"/>
    <w:uiPriority w:val="10"/>
    <w:qFormat/>
    <w:rsid w:val="009864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864E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864E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864E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864E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864EB"/>
    <w:rPr>
      <w:i/>
      <w:iCs/>
      <w:color w:val="404040" w:themeColor="text1" w:themeTint="BF"/>
    </w:rPr>
  </w:style>
  <w:style w:type="paragraph" w:styleId="Listenabsatz">
    <w:name w:val="List Paragraph"/>
    <w:basedOn w:val="Standard"/>
    <w:uiPriority w:val="34"/>
    <w:qFormat/>
    <w:rsid w:val="009864EB"/>
    <w:pPr>
      <w:ind w:left="720"/>
      <w:contextualSpacing/>
    </w:pPr>
  </w:style>
  <w:style w:type="character" w:styleId="IntensiveHervorhebung">
    <w:name w:val="Intense Emphasis"/>
    <w:basedOn w:val="Absatz-Standardschriftart"/>
    <w:uiPriority w:val="21"/>
    <w:qFormat/>
    <w:rsid w:val="009864EB"/>
    <w:rPr>
      <w:i/>
      <w:iCs/>
      <w:color w:val="0F4761" w:themeColor="accent1" w:themeShade="BF"/>
    </w:rPr>
  </w:style>
  <w:style w:type="paragraph" w:styleId="IntensivesZitat">
    <w:name w:val="Intense Quote"/>
    <w:basedOn w:val="Standard"/>
    <w:next w:val="Standard"/>
    <w:link w:val="IntensivesZitatZchn"/>
    <w:uiPriority w:val="30"/>
    <w:qFormat/>
    <w:rsid w:val="009864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864EB"/>
    <w:rPr>
      <w:i/>
      <w:iCs/>
      <w:color w:val="0F4761" w:themeColor="accent1" w:themeShade="BF"/>
    </w:rPr>
  </w:style>
  <w:style w:type="character" w:styleId="IntensiverVerweis">
    <w:name w:val="Intense Reference"/>
    <w:basedOn w:val="Absatz-Standardschriftart"/>
    <w:uiPriority w:val="32"/>
    <w:qFormat/>
    <w:rsid w:val="009864EB"/>
    <w:rPr>
      <w:b/>
      <w:bCs/>
      <w:smallCaps/>
      <w:color w:val="0F4761" w:themeColor="accent1" w:themeShade="BF"/>
      <w:spacing w:val="5"/>
    </w:rPr>
  </w:style>
  <w:style w:type="paragraph" w:styleId="Kopfzeile">
    <w:name w:val="header"/>
    <w:basedOn w:val="Standard"/>
    <w:link w:val="KopfzeileZchn"/>
    <w:uiPriority w:val="99"/>
    <w:unhideWhenUsed/>
    <w:rsid w:val="009864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864EB"/>
  </w:style>
  <w:style w:type="paragraph" w:styleId="Fuzeile">
    <w:name w:val="footer"/>
    <w:basedOn w:val="Standard"/>
    <w:link w:val="FuzeileZchn"/>
    <w:uiPriority w:val="99"/>
    <w:unhideWhenUsed/>
    <w:rsid w:val="009864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864EB"/>
  </w:style>
  <w:style w:type="character" w:styleId="Hyperlink">
    <w:name w:val="Hyperlink"/>
    <w:basedOn w:val="Absatz-Standardschriftart"/>
    <w:uiPriority w:val="99"/>
    <w:unhideWhenUsed/>
    <w:rsid w:val="009864EB"/>
    <w:rPr>
      <w:color w:val="467886" w:themeColor="hyperlink"/>
      <w:u w:val="single"/>
    </w:rPr>
  </w:style>
  <w:style w:type="character" w:styleId="NichtaufgelsteErwhnung">
    <w:name w:val="Unresolved Mention"/>
    <w:basedOn w:val="Absatz-Standardschriftart"/>
    <w:uiPriority w:val="99"/>
    <w:semiHidden/>
    <w:unhideWhenUsed/>
    <w:rsid w:val="00986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ashfilmfestival.com/akkreditieru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gartenbaukino.at/"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lashfilmfestival.com/" TargetMode="External"/><Relationship Id="rId11" Type="http://schemas.openxmlformats.org/officeDocument/2006/relationships/hyperlink" Target="https://slashfilmfestival.com/en/" TargetMode="External"/><Relationship Id="rId5" Type="http://schemas.openxmlformats.org/officeDocument/2006/relationships/endnotes" Target="endnotes.xml"/><Relationship Id="rId10" Type="http://schemas.openxmlformats.org/officeDocument/2006/relationships/hyperlink" Target="mailto:press@slashfilmfestival.com" TargetMode="External"/><Relationship Id="rId4" Type="http://schemas.openxmlformats.org/officeDocument/2006/relationships/footnotes" Target="footnotes.xml"/><Relationship Id="rId9" Type="http://schemas.openxmlformats.org/officeDocument/2006/relationships/hyperlink" Target="https://drive.google.com/drive/folders/1y2ueNkKhnnu_CeqPw4qPmIQnxLZL8nxO?usp=sharin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4933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Eckkrammer</dc:creator>
  <cp:keywords/>
  <dc:description/>
  <cp:lastModifiedBy>Matthias Eckkrammer</cp:lastModifiedBy>
  <cp:revision>2</cp:revision>
  <dcterms:created xsi:type="dcterms:W3CDTF">2026-08-20T06:41:00Z</dcterms:created>
  <dcterms:modified xsi:type="dcterms:W3CDTF">2026-08-20T06:41:00Z</dcterms:modified>
</cp:coreProperties>
</file>